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26509" w14:textId="77777777" w:rsidR="00E65D94" w:rsidRPr="0050156F" w:rsidRDefault="00E65D94" w:rsidP="00E91F85">
      <w:pPr>
        <w:spacing w:afterLines="50" w:after="180" w:line="560" w:lineRule="exact"/>
        <w:jc w:val="center"/>
        <w:rPr>
          <w:rFonts w:ascii="標楷體" w:eastAsia="標楷體" w:hAnsi="標楷體"/>
          <w:sz w:val="52"/>
          <w:szCs w:val="52"/>
          <w:u w:val="thick"/>
        </w:rPr>
      </w:pPr>
      <w:r w:rsidRPr="0050156F">
        <w:rPr>
          <w:rFonts w:ascii="標楷體" w:eastAsia="標楷體" w:hAnsi="標楷體" w:hint="eastAsia"/>
          <w:sz w:val="52"/>
          <w:szCs w:val="52"/>
          <w:u w:val="thick"/>
        </w:rPr>
        <w:t>高雄市政府市政統計通報</w:t>
      </w:r>
    </w:p>
    <w:p w14:paraId="27AB062A" w14:textId="77777777" w:rsidR="003C5B94" w:rsidRPr="00E91F85" w:rsidRDefault="00E65D94" w:rsidP="00E91F85">
      <w:pPr>
        <w:jc w:val="center"/>
        <w:rPr>
          <w:sz w:val="32"/>
          <w:szCs w:val="32"/>
        </w:rPr>
      </w:pPr>
      <w:r w:rsidRPr="00E91F85">
        <w:rPr>
          <w:rFonts w:ascii="標楷體" w:eastAsia="標楷體" w:hAnsi="標楷體" w:hint="eastAsia"/>
          <w:sz w:val="32"/>
          <w:szCs w:val="32"/>
        </w:rPr>
        <w:t>〈108年高雄市國家賠償性別概況</w:t>
      </w:r>
      <w:r w:rsidR="006F4099">
        <w:rPr>
          <w:rFonts w:ascii="標楷體" w:eastAsia="標楷體" w:hAnsi="標楷體" w:hint="eastAsia"/>
          <w:sz w:val="32"/>
          <w:szCs w:val="32"/>
        </w:rPr>
        <w:t>*</w:t>
      </w:r>
      <w:r w:rsidRPr="00E91F85">
        <w:rPr>
          <w:rFonts w:ascii="標楷體" w:eastAsia="標楷體" w:hAnsi="標楷體" w:hint="eastAsia"/>
          <w:sz w:val="32"/>
          <w:szCs w:val="32"/>
        </w:rPr>
        <w:t>〉</w:t>
      </w:r>
    </w:p>
    <w:p w14:paraId="67183619" w14:textId="632DD461" w:rsidR="00E65D94" w:rsidRDefault="00E91F85" w:rsidP="005471C7">
      <w:pPr>
        <w:spacing w:line="580" w:lineRule="exact"/>
        <w:ind w:left="567" w:hangingChars="177" w:hanging="567"/>
        <w:rPr>
          <w:rFonts w:ascii="標楷體" w:eastAsia="標楷體" w:hAnsi="標楷體"/>
          <w:b/>
          <w:sz w:val="32"/>
          <w:szCs w:val="32"/>
        </w:rPr>
      </w:pPr>
      <w:r w:rsidRPr="00E91F85">
        <w:rPr>
          <w:rFonts w:ascii="標楷體" w:eastAsia="標楷體" w:hAnsi="標楷體" w:hint="eastAsia"/>
          <w:b/>
          <w:sz w:val="32"/>
          <w:szCs w:val="32"/>
        </w:rPr>
        <w:t>一、</w:t>
      </w:r>
      <w:r>
        <w:rPr>
          <w:rFonts w:ascii="標楷體" w:eastAsia="標楷體" w:hAnsi="標楷體" w:hint="eastAsia"/>
          <w:b/>
          <w:sz w:val="32"/>
          <w:szCs w:val="32"/>
        </w:rPr>
        <w:t>104年至10</w:t>
      </w:r>
      <w:r w:rsidR="005E7C3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年國家賠償申請人數</w:t>
      </w:r>
      <w:r w:rsidR="00341642">
        <w:rPr>
          <w:rFonts w:ascii="標楷體" w:eastAsia="標楷體" w:hAnsi="標楷體" w:hint="eastAsia"/>
          <w:b/>
          <w:sz w:val="32"/>
          <w:szCs w:val="32"/>
        </w:rPr>
        <w:t>總計</w:t>
      </w:r>
      <w:r w:rsidR="005E7C39">
        <w:rPr>
          <w:rFonts w:ascii="標楷體" w:eastAsia="標楷體" w:hAnsi="標楷體" w:hint="eastAsia"/>
          <w:b/>
          <w:sz w:val="32"/>
          <w:szCs w:val="32"/>
        </w:rPr>
        <w:t>864</w:t>
      </w:r>
      <w:r w:rsidR="00341642">
        <w:rPr>
          <w:rFonts w:ascii="標楷體" w:eastAsia="標楷體" w:hAnsi="標楷體" w:hint="eastAsia"/>
          <w:b/>
          <w:sz w:val="32"/>
          <w:szCs w:val="32"/>
        </w:rPr>
        <w:t>件，其中男性為</w:t>
      </w:r>
      <w:r w:rsidR="00F30164">
        <w:rPr>
          <w:rFonts w:ascii="標楷體" w:eastAsia="標楷體" w:hAnsi="標楷體" w:hint="eastAsia"/>
          <w:b/>
          <w:sz w:val="32"/>
          <w:szCs w:val="32"/>
        </w:rPr>
        <w:t>517</w:t>
      </w:r>
      <w:r w:rsidR="003262B6">
        <w:rPr>
          <w:rFonts w:ascii="標楷體" w:eastAsia="標楷體" w:hAnsi="標楷體" w:hint="eastAsia"/>
          <w:b/>
          <w:sz w:val="32"/>
          <w:szCs w:val="32"/>
        </w:rPr>
        <w:t>人，女性為</w:t>
      </w:r>
      <w:r w:rsidR="00F30164">
        <w:rPr>
          <w:rFonts w:ascii="標楷體" w:eastAsia="標楷體" w:hAnsi="標楷體" w:hint="eastAsia"/>
          <w:b/>
          <w:sz w:val="32"/>
          <w:szCs w:val="32"/>
        </w:rPr>
        <w:t>347</w:t>
      </w:r>
      <w:r w:rsidR="003262B6">
        <w:rPr>
          <w:rFonts w:ascii="標楷體" w:eastAsia="標楷體" w:hAnsi="標楷體" w:hint="eastAsia"/>
          <w:b/>
          <w:sz w:val="32"/>
          <w:szCs w:val="32"/>
        </w:rPr>
        <w:t>人，男性人口皆多於女性。</w:t>
      </w:r>
    </w:p>
    <w:p w14:paraId="26E049CE" w14:textId="77777777" w:rsidR="00482632" w:rsidRPr="005E7C39" w:rsidRDefault="00A67C15" w:rsidP="00482632">
      <w:pPr>
        <w:spacing w:line="5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665204" wp14:editId="61651FFE">
            <wp:simplePos x="0" y="0"/>
            <wp:positionH relativeFrom="column">
              <wp:posOffset>75565</wp:posOffset>
            </wp:positionH>
            <wp:positionV relativeFrom="paragraph">
              <wp:posOffset>3549015</wp:posOffset>
            </wp:positionV>
            <wp:extent cx="5191125" cy="2943225"/>
            <wp:effectExtent l="0" t="0" r="9525" b="9525"/>
            <wp:wrapTopAndBottom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D43936B7-822E-4060-BD10-B914D7834E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本府於104年度國家賠償案件受理件數</w:t>
      </w:r>
      <w:r w:rsidR="005E7C39" w:rsidRPr="005E7C39">
        <w:rPr>
          <w:rFonts w:ascii="標楷體" w:eastAsia="標楷體" w:hAnsi="標楷體" w:hint="eastAsia"/>
          <w:bCs/>
          <w:sz w:val="28"/>
          <w:szCs w:val="28"/>
        </w:rPr>
        <w:t>共計</w:t>
      </w:r>
      <w:r w:rsidR="005E7C39" w:rsidRPr="005E7C39">
        <w:rPr>
          <w:rFonts w:ascii="標楷體" w:eastAsia="標楷體" w:hAnsi="標楷體" w:hint="eastAsia"/>
          <w:bCs/>
          <w:sz w:val="28"/>
          <w:szCs w:val="28"/>
          <w:u w:val="single"/>
        </w:rPr>
        <w:t>256</w:t>
      </w:r>
      <w:r w:rsidR="005E7C39" w:rsidRPr="005E7C39">
        <w:rPr>
          <w:rFonts w:ascii="標楷體" w:eastAsia="標楷體" w:hAnsi="標楷體" w:hint="eastAsia"/>
          <w:bCs/>
          <w:sz w:val="28"/>
          <w:szCs w:val="28"/>
        </w:rPr>
        <w:t>件</w:t>
      </w:r>
      <w:r w:rsidR="005E7C39">
        <w:rPr>
          <w:rFonts w:ascii="標楷體" w:eastAsia="標楷體" w:hAnsi="標楷體" w:hint="eastAsia"/>
          <w:bCs/>
          <w:sz w:val="28"/>
          <w:szCs w:val="28"/>
        </w:rPr>
        <w:t>，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其中男性提出之案件共計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137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54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119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46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％。105年度國家賠償案件受理件數共計</w:t>
      </w:r>
      <w:r w:rsidR="005E7C39" w:rsidRPr="005E7C39">
        <w:rPr>
          <w:rFonts w:ascii="標楷體" w:eastAsia="標楷體" w:hAnsi="標楷體" w:hint="eastAsia"/>
          <w:bCs/>
          <w:sz w:val="28"/>
          <w:szCs w:val="28"/>
          <w:u w:val="single"/>
        </w:rPr>
        <w:t>238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件，其中男性提出之案件共計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139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58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99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41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％。106年度國家賠償案件受理件數共計</w:t>
      </w:r>
      <w:r w:rsidR="005E7C39" w:rsidRPr="005E7C39">
        <w:rPr>
          <w:rFonts w:ascii="標楷體" w:eastAsia="標楷體" w:hAnsi="標楷體" w:hint="eastAsia"/>
          <w:bCs/>
          <w:sz w:val="28"/>
          <w:szCs w:val="28"/>
          <w:u w:val="single"/>
        </w:rPr>
        <w:t>160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件，其中男性提出之案件共計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107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67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53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33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％。107年度國家賠償案件受理件數共計</w:t>
      </w:r>
      <w:r w:rsidR="005E7C39" w:rsidRPr="005E7C39">
        <w:rPr>
          <w:rFonts w:ascii="標楷體" w:eastAsia="標楷體" w:hAnsi="標楷體" w:hint="eastAsia"/>
          <w:bCs/>
          <w:sz w:val="28"/>
          <w:szCs w:val="28"/>
          <w:u w:val="single"/>
        </w:rPr>
        <w:t>210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件，其中男性提出之案件共計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134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64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76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36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％。</w:t>
      </w:r>
    </w:p>
    <w:p w14:paraId="057C2CD2" w14:textId="77777777" w:rsidR="00341642" w:rsidRDefault="000B52FC" w:rsidP="00E91F85">
      <w:pPr>
        <w:spacing w:line="5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894A7B" wp14:editId="50FB5083">
                <wp:simplePos x="0" y="0"/>
                <wp:positionH relativeFrom="column">
                  <wp:posOffset>123190</wp:posOffset>
                </wp:positionH>
                <wp:positionV relativeFrom="paragraph">
                  <wp:posOffset>3282315</wp:posOffset>
                </wp:positionV>
                <wp:extent cx="2905125" cy="1404620"/>
                <wp:effectExtent l="0" t="0" r="28575" b="1016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1CAE4" w14:textId="77777777" w:rsidR="00A67C15" w:rsidRPr="00A67C15" w:rsidRDefault="00A67C15" w:rsidP="00A67C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104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年至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107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申請國賠性別比例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E64F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7pt;margin-top:258.45pt;width:22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" fillcolor="white [3201]" strokecolor="#a5a5a5 [3206]" strokeweight="1pt">
                <v:textbox style="mso-fit-shape-to-text:t">
                  <w:txbxContent>
                    <w:p w:rsidR="00A67C15" w:rsidRPr="00A67C15" w:rsidRDefault="00A67C15" w:rsidP="00A67C15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A67C15">
                        <w:rPr>
                          <w:rFonts w:ascii="標楷體" w:eastAsia="標楷體" w:hAnsi="標楷體" w:hint="eastAsia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r w:rsidRPr="00A67C15">
                        <w:rPr>
                          <w:rFonts w:ascii="標楷體" w:eastAsia="標楷體" w:hAnsi="標楷體" w:hint="eastAsia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</w:rPr>
                        <w:t>104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年至</w:t>
                      </w:r>
                      <w:r>
                        <w:rPr>
                          <w:rFonts w:ascii="標楷體" w:eastAsia="標楷體" w:hAnsi="標楷體"/>
                        </w:rPr>
                        <w:t>107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Pr="00A67C15">
                        <w:rPr>
                          <w:rFonts w:ascii="標楷體" w:eastAsia="標楷體" w:hAnsi="標楷體" w:hint="eastAsia"/>
                        </w:rPr>
                        <w:t>申請國賠性別比例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D0249F" w14:textId="77777777" w:rsidR="00E65D94" w:rsidRPr="00E91F85" w:rsidRDefault="00E65D94"/>
    <w:p w14:paraId="5719A14E" w14:textId="77777777" w:rsidR="00E65D94" w:rsidRDefault="00E65D94"/>
    <w:p w14:paraId="0D4E1A5C" w14:textId="77777777" w:rsidR="00E65D94" w:rsidRDefault="00E65D94"/>
    <w:p w14:paraId="0855F9EA" w14:textId="77777777" w:rsidR="00E65D94" w:rsidRDefault="00E65D94"/>
    <w:p w14:paraId="65614C37" w14:textId="77777777" w:rsidR="00E65D94" w:rsidRDefault="00341642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Cs/>
          <w:sz w:val="32"/>
          <w:szCs w:val="32"/>
        </w:rPr>
      </w:pPr>
      <w:r w:rsidRPr="00E91F85">
        <w:rPr>
          <w:rFonts w:ascii="標楷體" w:eastAsia="標楷體" w:hAnsi="標楷體" w:hint="eastAsia"/>
          <w:b/>
          <w:sz w:val="32"/>
          <w:szCs w:val="32"/>
        </w:rPr>
        <w:t>二、</w:t>
      </w:r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本府於108年度國家賠償案件，其中男性提出之案件比率為</w:t>
      </w:r>
      <w:r w:rsidR="00387714">
        <w:rPr>
          <w:rFonts w:ascii="標楷體" w:eastAsia="標楷體" w:hAnsi="標楷體" w:hint="eastAsia"/>
          <w:bCs/>
          <w:sz w:val="32"/>
          <w:szCs w:val="32"/>
        </w:rPr>
        <w:t>57</w:t>
      </w:r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％</w:t>
      </w:r>
      <w:r w:rsidR="000B52FC">
        <w:rPr>
          <w:rFonts w:ascii="標楷體" w:eastAsia="標楷體" w:hAnsi="標楷體" w:hint="eastAsia"/>
          <w:bCs/>
          <w:sz w:val="32"/>
          <w:szCs w:val="32"/>
        </w:rPr>
        <w:t>，</w:t>
      </w:r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女性提出之案件比率為</w:t>
      </w:r>
      <w:r w:rsidR="00387714">
        <w:rPr>
          <w:rFonts w:ascii="標楷體" w:eastAsia="標楷體" w:hAnsi="標楷體" w:hint="eastAsia"/>
          <w:bCs/>
          <w:sz w:val="32"/>
          <w:szCs w:val="32"/>
        </w:rPr>
        <w:t>39</w:t>
      </w:r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％</w:t>
      </w:r>
      <w:r w:rsidR="001C63C2">
        <w:rPr>
          <w:rFonts w:ascii="標楷體" w:eastAsia="標楷體" w:hAnsi="標楷體" w:hint="eastAsia"/>
          <w:bCs/>
          <w:sz w:val="32"/>
          <w:szCs w:val="32"/>
        </w:rPr>
        <w:t>，</w:t>
      </w:r>
      <w:r w:rsidR="001C63C2" w:rsidRPr="00A67C15">
        <w:rPr>
          <w:rFonts w:ascii="標楷體" w:eastAsia="標楷體" w:hAnsi="標楷體" w:hint="eastAsia"/>
          <w:b/>
          <w:sz w:val="32"/>
          <w:szCs w:val="32"/>
        </w:rPr>
        <w:t>依然持續為男</w:t>
      </w:r>
      <w:r w:rsidR="001C63C2">
        <w:rPr>
          <w:rFonts w:ascii="標楷體" w:eastAsia="標楷體" w:hAnsi="標楷體" w:hint="eastAsia"/>
          <w:b/>
          <w:sz w:val="32"/>
          <w:szCs w:val="32"/>
        </w:rPr>
        <w:t>性人口多於女性</w:t>
      </w:r>
      <w:r w:rsidR="001C63C2" w:rsidRPr="00A67C15">
        <w:rPr>
          <w:rFonts w:ascii="標楷體" w:eastAsia="標楷體" w:hAnsi="標楷體" w:hint="eastAsia"/>
          <w:b/>
          <w:sz w:val="32"/>
          <w:szCs w:val="32"/>
        </w:rPr>
        <w:t>的趨勢，</w:t>
      </w:r>
      <w:r w:rsidR="0099689D">
        <w:rPr>
          <w:rFonts w:ascii="標楷體" w:eastAsia="標楷體" w:hAnsi="標楷體" w:hint="eastAsia"/>
          <w:b/>
          <w:sz w:val="32"/>
          <w:szCs w:val="32"/>
        </w:rPr>
        <w:t>數據上</w:t>
      </w:r>
      <w:r w:rsidR="00AF37AB" w:rsidRPr="00A67C15">
        <w:rPr>
          <w:rFonts w:ascii="標楷體" w:eastAsia="標楷體" w:hAnsi="標楷體" w:hint="eastAsia"/>
          <w:b/>
          <w:sz w:val="32"/>
          <w:szCs w:val="32"/>
        </w:rPr>
        <w:t>顯示男性相較於女性，對於自身權益受到損害時，更能積極尋求救濟</w:t>
      </w:r>
      <w:r w:rsidR="00AF37AB" w:rsidRPr="00A67C15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60B5BB63" w14:textId="07F1D727" w:rsidR="000B52FC" w:rsidRDefault="000B52FC" w:rsidP="00A67C15">
      <w:pPr>
        <w:spacing w:line="580" w:lineRule="exact"/>
        <w:ind w:left="619" w:hangingChars="221" w:hanging="619"/>
        <w:jc w:val="both"/>
        <w:rPr>
          <w:rFonts w:ascii="標楷體" w:eastAsia="標楷體" w:hAnsi="標楷體"/>
          <w:bCs/>
          <w:sz w:val="28"/>
          <w:szCs w:val="28"/>
        </w:rPr>
      </w:pPr>
      <w:r w:rsidRPr="000B52FC">
        <w:rPr>
          <w:rFonts w:ascii="標楷體" w:eastAsia="標楷體" w:hAnsi="標楷體" w:hint="eastAsia"/>
          <w:bCs/>
          <w:sz w:val="28"/>
          <w:szCs w:val="28"/>
        </w:rPr>
        <w:t>本府於108年度國家賠償案件受理件數共計2</w:t>
      </w:r>
      <w:r w:rsidR="009C5A9C">
        <w:rPr>
          <w:rFonts w:ascii="標楷體" w:eastAsia="標楷體" w:hAnsi="標楷體" w:hint="eastAsia"/>
          <w:bCs/>
          <w:sz w:val="28"/>
          <w:szCs w:val="28"/>
        </w:rPr>
        <w:t>10</w:t>
      </w:r>
      <w:r w:rsidRPr="000B52FC">
        <w:rPr>
          <w:rFonts w:ascii="標楷體" w:eastAsia="標楷體" w:hAnsi="標楷體" w:hint="eastAsia"/>
          <w:bCs/>
          <w:sz w:val="28"/>
          <w:szCs w:val="28"/>
        </w:rPr>
        <w:t>件(含法人、非法人</w:t>
      </w:r>
    </w:p>
    <w:p w14:paraId="36E2A3E6" w14:textId="5EBF86D4" w:rsidR="000B52FC" w:rsidRDefault="000B52FC" w:rsidP="00A67C15">
      <w:pPr>
        <w:spacing w:line="580" w:lineRule="exact"/>
        <w:ind w:left="619" w:hangingChars="221" w:hanging="619"/>
        <w:jc w:val="both"/>
        <w:rPr>
          <w:rFonts w:ascii="標楷體" w:eastAsia="標楷體" w:hAnsi="標楷體"/>
          <w:bCs/>
          <w:sz w:val="28"/>
          <w:szCs w:val="28"/>
        </w:rPr>
      </w:pPr>
      <w:r w:rsidRPr="000B52FC">
        <w:rPr>
          <w:rFonts w:ascii="標楷體" w:eastAsia="標楷體" w:hAnsi="標楷體" w:hint="eastAsia"/>
          <w:bCs/>
          <w:sz w:val="28"/>
          <w:szCs w:val="28"/>
        </w:rPr>
        <w:t>團體等非</w:t>
      </w:r>
      <w:r w:rsidR="009C5A9C">
        <w:rPr>
          <w:rFonts w:ascii="標楷體" w:eastAsia="標楷體" w:hAnsi="標楷體" w:hint="eastAsia"/>
          <w:bCs/>
          <w:sz w:val="28"/>
          <w:szCs w:val="28"/>
        </w:rPr>
        <w:t>自然人</w:t>
      </w:r>
      <w:r w:rsidRPr="000B52FC">
        <w:rPr>
          <w:rFonts w:ascii="標楷體" w:eastAsia="標楷體" w:hAnsi="標楷體" w:hint="eastAsia"/>
          <w:bCs/>
          <w:sz w:val="28"/>
          <w:szCs w:val="28"/>
        </w:rPr>
        <w:t>)，其中男性提出之案件共計118件，比率為5</w:t>
      </w:r>
      <w:r w:rsidR="007C4892">
        <w:rPr>
          <w:rFonts w:ascii="標楷體" w:eastAsia="標楷體" w:hAnsi="標楷體" w:hint="eastAsia"/>
          <w:bCs/>
          <w:sz w:val="28"/>
          <w:szCs w:val="28"/>
        </w:rPr>
        <w:t>6</w:t>
      </w:r>
      <w:r w:rsidRPr="000B52FC">
        <w:rPr>
          <w:rFonts w:ascii="標楷體" w:eastAsia="標楷體" w:hAnsi="標楷體" w:hint="eastAsia"/>
          <w:bCs/>
          <w:sz w:val="28"/>
          <w:szCs w:val="28"/>
        </w:rPr>
        <w:t>％；</w:t>
      </w:r>
    </w:p>
    <w:p w14:paraId="2FB68DB7" w14:textId="77777777" w:rsidR="00A67C15" w:rsidRPr="000B52FC" w:rsidRDefault="000B52FC" w:rsidP="00A67C15">
      <w:pPr>
        <w:spacing w:line="580" w:lineRule="exact"/>
        <w:ind w:left="530" w:hangingChars="221" w:hanging="53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4C86EF" wp14:editId="43765197">
            <wp:simplePos x="0" y="0"/>
            <wp:positionH relativeFrom="column">
              <wp:posOffset>904240</wp:posOffset>
            </wp:positionH>
            <wp:positionV relativeFrom="paragraph">
              <wp:posOffset>573405</wp:posOffset>
            </wp:positionV>
            <wp:extent cx="3552825" cy="2847975"/>
            <wp:effectExtent l="0" t="0" r="9525" b="9525"/>
            <wp:wrapTopAndBottom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701C8E24-03F1-4EE2-AC4F-1973ECC451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2FC">
        <w:rPr>
          <w:rFonts w:ascii="標楷體" w:eastAsia="標楷體" w:hAnsi="標楷體" w:hint="eastAsia"/>
          <w:bCs/>
          <w:sz w:val="28"/>
          <w:szCs w:val="28"/>
        </w:rPr>
        <w:t>女性提出之案件共計82件，比率為39％。</w:t>
      </w:r>
    </w:p>
    <w:p w14:paraId="0967732F" w14:textId="77777777" w:rsidR="0099689D" w:rsidRDefault="0099689D" w:rsidP="00A67C15">
      <w:pPr>
        <w:spacing w:line="580" w:lineRule="exact"/>
        <w:ind w:left="530" w:hangingChars="221" w:hanging="53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6F6ACD" wp14:editId="16611896">
                <wp:simplePos x="0" y="0"/>
                <wp:positionH relativeFrom="column">
                  <wp:posOffset>1609090</wp:posOffset>
                </wp:positionH>
                <wp:positionV relativeFrom="paragraph">
                  <wp:posOffset>3273425</wp:posOffset>
                </wp:positionV>
                <wp:extent cx="2257425" cy="1404620"/>
                <wp:effectExtent l="0" t="0" r="28575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7AE68" w14:textId="77777777" w:rsidR="00A67C15" w:rsidRPr="00A67C15" w:rsidRDefault="00A67C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圖二:</w:t>
                            </w:r>
                            <w:r w:rsidRPr="00A67C15">
                              <w:rPr>
                                <w:rFonts w:ascii="標楷體" w:eastAsia="標楷體" w:hAnsi="標楷體"/>
                              </w:rPr>
                              <w:t>108</w:t>
                            </w: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年申請國賠性別比例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6.7pt;margin-top:257.75pt;width:17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" fillcolor="white [3201]" strokecolor="#a5a5a5 [3206]" strokeweight="1pt">
                <v:textbox style="mso-fit-shape-to-text:t">
                  <w:txbxContent>
                    <w:p w:rsidR="00A67C15" w:rsidRPr="00A67C15" w:rsidRDefault="00A67C15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A67C15">
                        <w:rPr>
                          <w:rFonts w:ascii="標楷體" w:eastAsia="標楷體" w:hAnsi="標楷體" w:hint="eastAsia"/>
                        </w:rPr>
                        <w:t>圖二:</w:t>
                      </w:r>
                      <w:r w:rsidRPr="00A67C15">
                        <w:rPr>
                          <w:rFonts w:ascii="標楷體" w:eastAsia="標楷體" w:hAnsi="標楷體"/>
                        </w:rPr>
                        <w:t>108</w:t>
                      </w:r>
                      <w:r w:rsidRPr="00A67C15">
                        <w:rPr>
                          <w:rFonts w:ascii="標楷體" w:eastAsia="標楷體" w:hAnsi="標楷體" w:hint="eastAsia"/>
                        </w:rPr>
                        <w:t>年申請國賠性別比例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BA9369" w14:textId="77777777" w:rsidR="0099689D" w:rsidRDefault="0099689D" w:rsidP="00A67C15">
      <w:pPr>
        <w:spacing w:line="580" w:lineRule="exact"/>
        <w:ind w:left="530" w:hangingChars="221" w:hanging="530"/>
        <w:jc w:val="both"/>
      </w:pPr>
    </w:p>
    <w:p w14:paraId="70B60BF7" w14:textId="77777777" w:rsidR="0099689D" w:rsidRDefault="0099689D" w:rsidP="00A67C15">
      <w:pPr>
        <w:spacing w:line="580" w:lineRule="exact"/>
        <w:ind w:left="530" w:hangingChars="221" w:hanging="530"/>
        <w:jc w:val="both"/>
      </w:pPr>
    </w:p>
    <w:p w14:paraId="12F6075B" w14:textId="77777777" w:rsidR="0099689D" w:rsidRDefault="0099689D" w:rsidP="00A67C15">
      <w:pPr>
        <w:spacing w:line="580" w:lineRule="exact"/>
        <w:ind w:left="530" w:hangingChars="221" w:hanging="530"/>
        <w:jc w:val="both"/>
      </w:pPr>
    </w:p>
    <w:p w14:paraId="0384F505" w14:textId="77777777" w:rsidR="0099689D" w:rsidRDefault="0099689D" w:rsidP="00A67C15">
      <w:pPr>
        <w:spacing w:line="580" w:lineRule="exact"/>
        <w:ind w:left="530" w:hangingChars="221" w:hanging="530"/>
        <w:jc w:val="both"/>
      </w:pPr>
    </w:p>
    <w:p w14:paraId="1EB874D2" w14:textId="77777777" w:rsidR="00A67C15" w:rsidRPr="00E65D94" w:rsidRDefault="00A67C15" w:rsidP="00A67C15">
      <w:pPr>
        <w:spacing w:line="580" w:lineRule="exact"/>
        <w:ind w:left="530" w:hangingChars="221" w:hanging="530"/>
        <w:jc w:val="both"/>
      </w:pPr>
    </w:p>
    <w:sectPr w:rsidR="00A67C15" w:rsidRPr="00E65D94" w:rsidSect="0099689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60313" w14:textId="77777777" w:rsidR="00F118AB" w:rsidRDefault="00F118AB" w:rsidP="001C63C2">
      <w:r>
        <w:separator/>
      </w:r>
    </w:p>
  </w:endnote>
  <w:endnote w:type="continuationSeparator" w:id="0">
    <w:p w14:paraId="58E19791" w14:textId="77777777" w:rsidR="00F118AB" w:rsidRDefault="00F118AB" w:rsidP="001C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C7698" w14:textId="77777777" w:rsidR="00F118AB" w:rsidRDefault="00F118AB" w:rsidP="001C63C2">
      <w:r>
        <w:separator/>
      </w:r>
    </w:p>
  </w:footnote>
  <w:footnote w:type="continuationSeparator" w:id="0">
    <w:p w14:paraId="644D3A45" w14:textId="77777777" w:rsidR="00F118AB" w:rsidRDefault="00F118AB" w:rsidP="001C6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94"/>
    <w:rsid w:val="000B52FC"/>
    <w:rsid w:val="001C63C2"/>
    <w:rsid w:val="00316213"/>
    <w:rsid w:val="003262B6"/>
    <w:rsid w:val="00341642"/>
    <w:rsid w:val="00387714"/>
    <w:rsid w:val="003C5B94"/>
    <w:rsid w:val="003F7B6A"/>
    <w:rsid w:val="00482632"/>
    <w:rsid w:val="00502796"/>
    <w:rsid w:val="005276A5"/>
    <w:rsid w:val="005471C7"/>
    <w:rsid w:val="005E7C39"/>
    <w:rsid w:val="0068120C"/>
    <w:rsid w:val="006F4099"/>
    <w:rsid w:val="00746A8D"/>
    <w:rsid w:val="007C4892"/>
    <w:rsid w:val="008D1369"/>
    <w:rsid w:val="0099689D"/>
    <w:rsid w:val="009C5A9C"/>
    <w:rsid w:val="00A55B3F"/>
    <w:rsid w:val="00A67C15"/>
    <w:rsid w:val="00AF37AB"/>
    <w:rsid w:val="00D0744A"/>
    <w:rsid w:val="00D34480"/>
    <w:rsid w:val="00E65D94"/>
    <w:rsid w:val="00E83570"/>
    <w:rsid w:val="00E91F85"/>
    <w:rsid w:val="00F118AB"/>
    <w:rsid w:val="00F11F0D"/>
    <w:rsid w:val="00F3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BF93E"/>
  <w15:chartTrackingRefBased/>
  <w15:docId w15:val="{0A837F81-EC5D-4C1D-9DBD-0984261A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3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3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latin typeface="微軟正黑體" panose="020B0604030504040204" pitchFamily="34" charset="-120"/>
                <a:ea typeface="微軟正黑體" panose="020B0604030504040204" pitchFamily="34" charset="-120"/>
              </a:rPr>
              <a:t>國家賠償申請人數</a:t>
            </a:r>
          </a:p>
        </c:rich>
      </c:tx>
      <c:layout>
        <c:manualLayout>
          <c:xMode val="edge"/>
          <c:yMode val="edge"/>
          <c:x val="0.3277777777777777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工作表1!$A$2:$A$7</c:f>
              <c:strCache>
                <c:ptCount val="6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  <c:pt idx="3">
                  <c:v>107年</c:v>
                </c:pt>
                <c:pt idx="4">
                  <c:v>108年</c:v>
                </c:pt>
                <c:pt idx="5">
                  <c:v>總計</c:v>
                </c:pt>
              </c:strCache>
            </c:strRef>
          </c:cat>
          <c:val>
            <c:numRef>
              <c:f>工作表1!$B$2:$B$7</c:f>
              <c:numCache>
                <c:formatCode>General</c:formatCode>
                <c:ptCount val="6"/>
                <c:pt idx="0">
                  <c:v>119</c:v>
                </c:pt>
                <c:pt idx="1">
                  <c:v>99</c:v>
                </c:pt>
                <c:pt idx="2">
                  <c:v>53</c:v>
                </c:pt>
                <c:pt idx="3">
                  <c:v>76</c:v>
                </c:pt>
                <c:pt idx="4">
                  <c:v>82</c:v>
                </c:pt>
                <c:pt idx="5">
                  <c:v>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0C-4202-AED8-7FA29D2FC544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工作表1!$A$2:$A$7</c:f>
              <c:strCache>
                <c:ptCount val="6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  <c:pt idx="3">
                  <c:v>107年</c:v>
                </c:pt>
                <c:pt idx="4">
                  <c:v>108年</c:v>
                </c:pt>
                <c:pt idx="5">
                  <c:v>總計</c:v>
                </c:pt>
              </c:strCache>
            </c:strRef>
          </c:cat>
          <c:val>
            <c:numRef>
              <c:f>工作表1!$C$2:$C$7</c:f>
              <c:numCache>
                <c:formatCode>General</c:formatCode>
                <c:ptCount val="6"/>
                <c:pt idx="0">
                  <c:v>137</c:v>
                </c:pt>
                <c:pt idx="1">
                  <c:v>139</c:v>
                </c:pt>
                <c:pt idx="2">
                  <c:v>107</c:v>
                </c:pt>
                <c:pt idx="3">
                  <c:v>134</c:v>
                </c:pt>
                <c:pt idx="4">
                  <c:v>118</c:v>
                </c:pt>
                <c:pt idx="5">
                  <c:v>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0C-4202-AED8-7FA29D2FC5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5735376"/>
        <c:axId val="525735704"/>
      </c:barChart>
      <c:catAx>
        <c:axId val="5257353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申請人數</a:t>
                </a:r>
              </a:p>
            </c:rich>
          </c:tx>
          <c:layout>
            <c:manualLayout>
              <c:xMode val="edge"/>
              <c:yMode val="edge"/>
              <c:x val="1.5644635329674706E-3"/>
              <c:y val="8.602305899881328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25735704"/>
        <c:crosses val="autoZero"/>
        <c:auto val="1"/>
        <c:lblAlgn val="ctr"/>
        <c:lblOffset val="100"/>
        <c:noMultiLvlLbl val="0"/>
      </c:catAx>
      <c:valAx>
        <c:axId val="525735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2573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工作表1!$A$13</c:f>
              <c:strCache>
                <c:ptCount val="1"/>
                <c:pt idx="0">
                  <c:v>108年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9BE-4DDA-8630-DF1681A9DB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9BE-4DDA-8630-DF1681A9DB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9BE-4DDA-8630-DF1681A9DB1C}"/>
              </c:ext>
            </c:extLst>
          </c:dPt>
          <c:dLbls>
            <c:dLbl>
              <c:idx val="0"/>
              <c:layout>
                <c:manualLayout>
                  <c:x val="-0.12046748323126269"/>
                  <c:y val="7.61177352830896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BE-4DDA-8630-DF1681A9DB1C}"/>
                </c:ext>
              </c:extLst>
            </c:dLbl>
            <c:dLbl>
              <c:idx val="1"/>
              <c:layout>
                <c:manualLayout>
                  <c:x val="0.14625226013414991"/>
                  <c:y val="-9.13190851143607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BE-4DDA-8630-DF1681A9DB1C}"/>
                </c:ext>
              </c:extLst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BE-4DDA-8630-DF1681A9DB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工作表1!$B$12:$D$12</c:f>
              <c:strCache>
                <c:ptCount val="3"/>
                <c:pt idx="0">
                  <c:v>女性</c:v>
                </c:pt>
                <c:pt idx="1">
                  <c:v>男性</c:v>
                </c:pt>
                <c:pt idx="2">
                  <c:v>其他</c:v>
                </c:pt>
              </c:strCache>
            </c:strRef>
          </c:cat>
          <c:val>
            <c:numRef>
              <c:f>工作表1!$B$13:$D$13</c:f>
              <c:numCache>
                <c:formatCode>General</c:formatCode>
                <c:ptCount val="3"/>
                <c:pt idx="0">
                  <c:v>82</c:v>
                </c:pt>
                <c:pt idx="1">
                  <c:v>118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9BE-4DDA-8630-DF1681A9D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2020-07-27T07:21:00Z</cp:lastPrinted>
  <dcterms:created xsi:type="dcterms:W3CDTF">2020-07-24T01:39:00Z</dcterms:created>
  <dcterms:modified xsi:type="dcterms:W3CDTF">2020-07-27T08:45:00Z</dcterms:modified>
</cp:coreProperties>
</file>